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42" w:rsidRDefault="00E36B42">
      <w:pPr>
        <w:pStyle w:val="ConsPlusTitlePage"/>
      </w:pPr>
      <w:r>
        <w:br/>
      </w:r>
    </w:p>
    <w:p w:rsidR="00E36B42" w:rsidRDefault="00E36B42">
      <w:pPr>
        <w:pStyle w:val="ConsPlusNormal"/>
        <w:jc w:val="both"/>
        <w:outlineLvl w:val="0"/>
      </w:pPr>
    </w:p>
    <w:p w:rsidR="00E36B42" w:rsidRDefault="00E36B4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6B42" w:rsidRDefault="00E36B42">
      <w:pPr>
        <w:pStyle w:val="ConsPlusTitle"/>
        <w:jc w:val="center"/>
      </w:pPr>
    </w:p>
    <w:p w:rsidR="00E36B42" w:rsidRDefault="00E36B42">
      <w:pPr>
        <w:pStyle w:val="ConsPlusTitle"/>
        <w:jc w:val="center"/>
      </w:pPr>
      <w:r>
        <w:t>ПОСТАНОВЛЕНИЕ</w:t>
      </w:r>
    </w:p>
    <w:p w:rsidR="00E36B42" w:rsidRDefault="00E36B42">
      <w:pPr>
        <w:pStyle w:val="ConsPlusTitle"/>
        <w:jc w:val="center"/>
      </w:pPr>
      <w:r>
        <w:t>от 12 февраля 1999 г. N 167</w:t>
      </w:r>
    </w:p>
    <w:p w:rsidR="00E36B42" w:rsidRDefault="00E36B42">
      <w:pPr>
        <w:pStyle w:val="ConsPlusTitle"/>
        <w:jc w:val="center"/>
      </w:pPr>
    </w:p>
    <w:p w:rsidR="00E36B42" w:rsidRDefault="00E36B42">
      <w:pPr>
        <w:pStyle w:val="ConsPlusTitle"/>
        <w:jc w:val="center"/>
      </w:pPr>
      <w:r>
        <w:t>ОБ УТВЕРЖДЕНИИ ПРАВИЛ</w:t>
      </w:r>
    </w:p>
    <w:p w:rsidR="00E36B42" w:rsidRDefault="00E36B42">
      <w:pPr>
        <w:pStyle w:val="ConsPlusTitle"/>
        <w:jc w:val="center"/>
      </w:pPr>
      <w:r>
        <w:t>ПОЛЬЗОВАНИЯ СИСТЕМАМИ КОММУНАЛЬНОГО ВОДОСНАБЖЕНИЯ</w:t>
      </w:r>
    </w:p>
    <w:p w:rsidR="00E36B42" w:rsidRDefault="00E36B42">
      <w:pPr>
        <w:pStyle w:val="ConsPlusTitle"/>
        <w:jc w:val="center"/>
      </w:pPr>
      <w:r>
        <w:t>И КАНАЛИЗАЦИИ В РОССИЙСКОЙ ФЕДЕРАЦИИ</w:t>
      </w:r>
    </w:p>
    <w:p w:rsidR="00E36B42" w:rsidRDefault="00E36B42">
      <w:pPr>
        <w:pStyle w:val="ConsPlusNormal"/>
        <w:jc w:val="center"/>
      </w:pPr>
    </w:p>
    <w:p w:rsidR="00E36B42" w:rsidRDefault="00E36B4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Утвердить прилагаемые Правила пользования системами коммунального водоснабжения и канализации в Российской Федерации.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Установить, что разъяснения о применении указанных Правил дает Государственный комитет Российской Федерации по строительной, архитектурной и жилищной политике.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right"/>
      </w:pPr>
      <w:r>
        <w:t>Председатель Правительства</w:t>
      </w:r>
    </w:p>
    <w:p w:rsidR="00E36B42" w:rsidRDefault="00E36B42">
      <w:pPr>
        <w:pStyle w:val="ConsPlusNormal"/>
        <w:jc w:val="right"/>
      </w:pPr>
      <w:r>
        <w:t>Российской Федерации</w:t>
      </w:r>
    </w:p>
    <w:p w:rsidR="00E36B42" w:rsidRDefault="00E36B42">
      <w:pPr>
        <w:pStyle w:val="ConsPlusNormal"/>
        <w:jc w:val="right"/>
      </w:pPr>
      <w:r>
        <w:t>Е.ПРИМАКОВ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</w:pPr>
    </w:p>
    <w:p w:rsidR="00E36B42" w:rsidRDefault="00E36B42">
      <w:pPr>
        <w:pStyle w:val="ConsPlusNormal"/>
      </w:pPr>
    </w:p>
    <w:p w:rsidR="00E36B42" w:rsidRDefault="00E36B42">
      <w:pPr>
        <w:pStyle w:val="ConsPlusNormal"/>
      </w:pP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right"/>
        <w:outlineLvl w:val="0"/>
      </w:pPr>
      <w:r>
        <w:t>Утверждены</w:t>
      </w:r>
    </w:p>
    <w:p w:rsidR="00E36B42" w:rsidRDefault="00E36B42">
      <w:pPr>
        <w:pStyle w:val="ConsPlusNormal"/>
        <w:jc w:val="right"/>
      </w:pPr>
      <w:r>
        <w:t>Постановлением Правительства</w:t>
      </w:r>
    </w:p>
    <w:p w:rsidR="00E36B42" w:rsidRDefault="00E36B42">
      <w:pPr>
        <w:pStyle w:val="ConsPlusNormal"/>
        <w:jc w:val="right"/>
      </w:pPr>
      <w:r>
        <w:t>Российской Федерации</w:t>
      </w:r>
    </w:p>
    <w:p w:rsidR="00E36B42" w:rsidRDefault="00E36B42">
      <w:pPr>
        <w:pStyle w:val="ConsPlusNormal"/>
        <w:jc w:val="right"/>
      </w:pPr>
      <w:r>
        <w:t>от 12 февраля 1999 г. N 167</w:t>
      </w:r>
    </w:p>
    <w:p w:rsidR="00E36B42" w:rsidRDefault="00E36B42">
      <w:pPr>
        <w:pStyle w:val="ConsPlusNormal"/>
      </w:pPr>
    </w:p>
    <w:p w:rsidR="00E36B42" w:rsidRDefault="00E36B42">
      <w:pPr>
        <w:pStyle w:val="ConsPlusTitle"/>
        <w:jc w:val="center"/>
      </w:pPr>
      <w:bookmarkStart w:id="0" w:name="P27"/>
      <w:bookmarkEnd w:id="0"/>
      <w:r>
        <w:t>ПРАВИЛА</w:t>
      </w:r>
    </w:p>
    <w:p w:rsidR="00E36B42" w:rsidRDefault="00E36B42">
      <w:pPr>
        <w:pStyle w:val="ConsPlusTitle"/>
        <w:jc w:val="center"/>
      </w:pPr>
      <w:r>
        <w:t>ПОЛЬЗОВАНИЯ СИСТЕМАМИ КОММУНАЛЬНОГО ВОДОСНАБЖЕНИЯ</w:t>
      </w:r>
    </w:p>
    <w:p w:rsidR="00E36B42" w:rsidRDefault="00E36B42">
      <w:pPr>
        <w:pStyle w:val="ConsPlusTitle"/>
        <w:jc w:val="center"/>
      </w:pPr>
      <w:r>
        <w:t>И КАНАЛИЗАЦИИ В РОССИЙСКОЙ ФЕДЕРАЦИИ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center"/>
        <w:outlineLvl w:val="1"/>
      </w:pPr>
      <w:r>
        <w:t>I. Общие положения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ind w:firstLine="540"/>
        <w:jc w:val="both"/>
      </w:pPr>
      <w:r>
        <w:t>1 - 8. Утратили силу. - Постановление Правительства РФ от 29.07.2013 N 644.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9. Для населенных пунктов, имеющих общесплавные системы канализации, по решению органов местного самоуправления разрабатываются и утверждаются в установленном порядке местные правила пользования такими системами канализации.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10. Утратил силу. - Постановление Правительства РФ от 29.07.2013 N 644.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center"/>
        <w:outlineLvl w:val="1"/>
      </w:pPr>
      <w:r>
        <w:t>II. Договорные отношения между организацией</w:t>
      </w:r>
    </w:p>
    <w:p w:rsidR="00E36B42" w:rsidRDefault="00E36B42">
      <w:pPr>
        <w:pStyle w:val="ConsPlusNormal"/>
        <w:jc w:val="center"/>
      </w:pPr>
      <w:r>
        <w:t>водопроводно-канализационного хозяйства и абонентами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ind w:firstLine="540"/>
        <w:jc w:val="both"/>
      </w:pPr>
      <w:r>
        <w:t>11 - 18. Утратили силу. - Постановление Правительства РФ от 29.07.2013 N 644.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center"/>
        <w:outlineLvl w:val="1"/>
      </w:pPr>
      <w:r>
        <w:t xml:space="preserve">III. Присоединение объектов к системам </w:t>
      </w:r>
      <w:proofErr w:type="gramStart"/>
      <w:r>
        <w:t>коммунального</w:t>
      </w:r>
      <w:proofErr w:type="gramEnd"/>
    </w:p>
    <w:p w:rsidR="00E36B42" w:rsidRDefault="00E36B42">
      <w:pPr>
        <w:pStyle w:val="ConsPlusNormal"/>
        <w:jc w:val="center"/>
      </w:pPr>
      <w:r>
        <w:t>водоснабжения и канализации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ind w:firstLine="540"/>
        <w:jc w:val="both"/>
      </w:pPr>
      <w:r>
        <w:lastRenderedPageBreak/>
        <w:t>Утратил силу. - Постановление Правительства РФ от 13.02.2006 N 83.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center"/>
        <w:outlineLvl w:val="1"/>
      </w:pPr>
      <w:r>
        <w:t xml:space="preserve">IV. Учет количества </w:t>
      </w:r>
      <w:proofErr w:type="gramStart"/>
      <w:r>
        <w:t>отпущенной</w:t>
      </w:r>
      <w:proofErr w:type="gramEnd"/>
      <w:r>
        <w:t xml:space="preserve"> (полученной)</w:t>
      </w:r>
    </w:p>
    <w:p w:rsidR="00E36B42" w:rsidRDefault="00E36B42">
      <w:pPr>
        <w:pStyle w:val="ConsPlusNormal"/>
        <w:jc w:val="center"/>
      </w:pPr>
      <w:r>
        <w:t>питьевой воды и принятых (сброшенных) сточных вод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ind w:firstLine="540"/>
        <w:jc w:val="both"/>
      </w:pPr>
      <w:r>
        <w:t>32 - 57. Утратили силу. - Постановление Правительства РФ от 29.07.2013 N 644.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center"/>
        <w:outlineLvl w:val="1"/>
      </w:pPr>
      <w:r>
        <w:t>V. Нормирование и контроль отпуска (получения)</w:t>
      </w:r>
    </w:p>
    <w:p w:rsidR="00E36B42" w:rsidRDefault="00E36B42">
      <w:pPr>
        <w:pStyle w:val="ConsPlusNormal"/>
        <w:jc w:val="center"/>
      </w:pPr>
      <w:r>
        <w:t>питьевой воды и приема (сброса) сточных вод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ind w:firstLine="540"/>
        <w:jc w:val="both"/>
      </w:pPr>
      <w:r>
        <w:t>58 - 60. Утратили силу. - Постановление Правительства РФ от 29.07.2013 N 644.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61. Нормативы водоотведения (сброса) по составу сточных вод устанавливаются абоненту органами местного самоуправления или уполномоченной ими организацией водопроводно-канализационного хозяйства с учетом следующих условий: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соблюдение норм предельно допустимых сбросов сточных вод и загрязняющих веществ в водные объекты, утвержденных для организаций водопроводно-канализационного хозяйства природоохранными органами;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обеспечение проектных параметров очистки сточных вод на очистных сооружениях коммунальной канализации;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техническая и технологическая возможность очистных сооружений коммунальной канализации очищать сточные воды от конкретных загрязняющих веществ;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абзац утратил силу. - Постановление Правительства РФ от 05.01.2015 N 3.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62. На период, необходимый абоненту для выполнения согласованных с организацией водопроводно-канализационного хозяйства мероприятий по рациональному использованию питьевой воды и сокращению сброса сточных вод и загрязняющих веществ, организация водопроводно-канализационного хозяйства может установить абоненту временные условия приема сточных вод, указанные в договоре.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63. Утратил силу. - Постановление Правительства РФ от 29.07.2013 N 644.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64. Абонент должен обеспечить лабораторный контроль и соблюдение установленных требований и нормативов по составу сбрасываемых в систему канализации сточных вод.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 xml:space="preserve">65. </w:t>
      </w:r>
      <w:proofErr w:type="gramStart"/>
      <w:r>
        <w:t>Контроль за</w:t>
      </w:r>
      <w:proofErr w:type="gramEnd"/>
      <w:r>
        <w:t xml:space="preserve"> соблюдением абонентом нормативов водоотведения по составу сточных вод осуществляется организацией водопроводно-канализационного хозяйства путем выполнения анализов проб сточных вод абонента, отбираемых в контрольных канализационных колодцах.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66. Утратил силу. - Постановление Правительства РФ от 29.07.2013 N 644.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67. Анализы контрольных проб сточных вод производятся лабораторией организации водопроводно-канализационного хозяйства или по усмотрению указанной организации в аттестованной и (или) аккредитованной для производства таких работ другой организации (лаборатории).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68. Утратил силу. - Постановление Правительства РФ от 29.07.2013 N 644.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center"/>
        <w:outlineLvl w:val="1"/>
      </w:pPr>
      <w:r>
        <w:t>VI. Расчеты за отпуск (получение) питьевой воды</w:t>
      </w:r>
    </w:p>
    <w:p w:rsidR="00E36B42" w:rsidRDefault="00E36B42">
      <w:pPr>
        <w:pStyle w:val="ConsPlusNormal"/>
        <w:jc w:val="center"/>
      </w:pPr>
      <w:r>
        <w:t>и прием (сброс) сточных вод и загрязняющих веществ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ind w:firstLine="540"/>
        <w:jc w:val="both"/>
      </w:pPr>
      <w:r>
        <w:t xml:space="preserve">69. Оплата абонентом полученной питьевой воды и сброшенных сточных вод производится </w:t>
      </w:r>
      <w:r>
        <w:lastRenderedPageBreak/>
        <w:t>в соответствии с данными учета, если иное не предусмотрено настоящими Правилами или договором, а фактического количества загрязняющих веществ, сброшенных со сточными водами в систему канализации, - в соответствии с данными учета, полученными на основании лабораторного контроля.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70. Расчеты абонентов с организацией водопроводно-канализационного хозяйства за отпуск (получение) питьевой воды и прием (сброс) сточных вод и загрязняющих веще</w:t>
      </w:r>
      <w:proofErr w:type="gramStart"/>
      <w:r>
        <w:t>ств в пр</w:t>
      </w:r>
      <w:proofErr w:type="gramEnd"/>
      <w:r>
        <w:t>еделах и сверх установленных лимитов водопотребления и нормативов водоотведения и сброса загрязняющих веществ производятся в порядке, установленном Правительством Российской Федерации.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71. Расчеты и корректировка размеров платы за сверхнормативный сброс сточных вод и загрязняющих веществ в систему канализации производятся с учетом изменений платежей, устанавливаемых организациям водопроводно-канализационного хозяйства за сброс сточных вод и загрязняющих веществ в водные объекты органами исполнительной власти субъектов Российской Федерации.</w:t>
      </w:r>
    </w:p>
    <w:p w:rsidR="00E36B42" w:rsidRDefault="00E36B42">
      <w:pPr>
        <w:pStyle w:val="ConsPlusNormal"/>
        <w:spacing w:before="220"/>
        <w:ind w:firstLine="540"/>
        <w:jc w:val="both"/>
      </w:pPr>
      <w:r>
        <w:t>72 - 80. Утратили силу. - Постановление Правительства РФ от 29.07.2013 N 644.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center"/>
        <w:outlineLvl w:val="1"/>
      </w:pPr>
      <w:r>
        <w:t>VII. Порядок прекращения или ограничения отпуска</w:t>
      </w:r>
    </w:p>
    <w:p w:rsidR="00E36B42" w:rsidRDefault="00E36B42">
      <w:pPr>
        <w:pStyle w:val="ConsPlusNormal"/>
        <w:jc w:val="center"/>
      </w:pPr>
      <w:r>
        <w:t>питьевой воды и (или) приема сточных вод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ind w:firstLine="540"/>
        <w:jc w:val="both"/>
      </w:pPr>
      <w:r>
        <w:t>81 - 86. Утратили силу. - Постановление Правительства РФ от 29.07.2013 N 644.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jc w:val="center"/>
        <w:outlineLvl w:val="1"/>
      </w:pPr>
      <w:r>
        <w:t>VIII. Обязанности, права и ответственность организации</w:t>
      </w:r>
    </w:p>
    <w:p w:rsidR="00E36B42" w:rsidRDefault="00E36B42">
      <w:pPr>
        <w:pStyle w:val="ConsPlusNormal"/>
        <w:jc w:val="center"/>
      </w:pPr>
      <w:r>
        <w:t>водопроводно-канализационного хозяйства и абонента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  <w:ind w:firstLine="540"/>
        <w:jc w:val="both"/>
      </w:pPr>
      <w:r>
        <w:t>87 - 94. Утратили силу. - Постановление Правительства РФ от 29.07.2013 N 644.</w:t>
      </w:r>
    </w:p>
    <w:p w:rsidR="00E36B42" w:rsidRDefault="00E36B42">
      <w:pPr>
        <w:pStyle w:val="ConsPlusNormal"/>
      </w:pPr>
    </w:p>
    <w:p w:rsidR="00E36B42" w:rsidRDefault="00E36B42">
      <w:pPr>
        <w:pStyle w:val="ConsPlusNormal"/>
      </w:pPr>
    </w:p>
    <w:p w:rsidR="00E36B42" w:rsidRDefault="00E36B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E36B42"/>
    <w:sectPr w:rsidR="00B0295B" w:rsidSect="0040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B42"/>
    <w:rsid w:val="004C5F3A"/>
    <w:rsid w:val="007A46A5"/>
    <w:rsid w:val="00E36B42"/>
    <w:rsid w:val="00F04F62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B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Company>FGUZ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2020-01-30T13:23:00Z</dcterms:created>
  <dcterms:modified xsi:type="dcterms:W3CDTF">2020-01-30T13:23:00Z</dcterms:modified>
</cp:coreProperties>
</file>