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E2" w:rsidRDefault="00547CE2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547CE2" w:rsidRDefault="00547CE2">
      <w:pPr>
        <w:spacing w:after="1" w:line="220" w:lineRule="atLeast"/>
        <w:jc w:val="both"/>
        <w:outlineLvl w:val="0"/>
      </w:pPr>
    </w:p>
    <w:p w:rsidR="00547CE2" w:rsidRDefault="00547CE2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547CE2" w:rsidRDefault="00547CE2">
      <w:pPr>
        <w:spacing w:after="1" w:line="220" w:lineRule="atLeast"/>
        <w:jc w:val="center"/>
      </w:pPr>
    </w:p>
    <w:p w:rsidR="00547CE2" w:rsidRDefault="00547CE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547CE2" w:rsidRDefault="00547CE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9 октября 2015 г. N 1085</w:t>
      </w:r>
    </w:p>
    <w:p w:rsidR="00547CE2" w:rsidRDefault="00547CE2">
      <w:pPr>
        <w:spacing w:after="1" w:line="220" w:lineRule="atLeast"/>
        <w:jc w:val="center"/>
      </w:pPr>
    </w:p>
    <w:p w:rsidR="00547CE2" w:rsidRDefault="00547CE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547CE2" w:rsidRDefault="00547CE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ГОСТИНИЧНЫХ УСЛУГ В РОССИЙСКОЙ ФЕДЕРАЦИИ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соответствии со статьей 39.1 Закона Российской Федерации "О защите прав потребителей" Правительство Российской Федерации постановляет: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 прилагаемые Правила предоставления гостиничных услуг в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постановление Правительства Российской Федерации от 25 апреля 1997 г. N 490 "Об утверждении Правил предоставления гостиничных услуг в Российской Федерации" (Собрание законодательства Российской Федерации, 1997, N 18, ст. 2153);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пункт 3 изменений и дополнений, которые вносятся в акты Правительства Российской Федерации по вопросам сертификации продукции и услуг, утвержденных постановлением Правительства Российской Федерации от 2 октября 1999 г. N 1104 "О внесении изменений и дополнений в некоторые акты Правительства Российской Федерации по вопросам сертификации продукции и услуг" (Собрание законодательства Российской Федерации, 1999, N 41, ст. 4923);</w:t>
      </w:r>
      <w:proofErr w:type="gramEnd"/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постановление Правительства Российской Федерации от 15 сентября 2000 г. N 693 "О внесении изменений и дополнений в Правила предоставления гостиничных услуг в Российской Федерации" (Собрание законодательства Российской Федерации, 2000, N 39, ст. 3871);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пункт 33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пункт 9 изменений, которые вносятся в акты Правительства Российской Федерации в связи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принятием Федерального закона "О полиции", утвержденных постановлением Правительства Российской Федерации от 6 октября 2011 г. N 824 "Об изменении и признании утратившими силу некоторых актов Правительства Российской Федерации в связи с принятием Федерального закона "О полиции" (Собрание законодательства Российской Федерации, 2011, N 42, ст. 5922);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постановление Правительства Российской Федерации от 13 марта 2013 г. N 206 "О внесении изменения в Правила предоставления гостиничных услуг в Российской Федерации" (Собрание законодательства Российской Федерации, 2013, N 11, ст. 1132).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47CE2" w:rsidRDefault="00547CE2">
      <w:pPr>
        <w:spacing w:after="1" w:line="220" w:lineRule="atLeast"/>
        <w:jc w:val="right"/>
      </w:pPr>
      <w:r>
        <w:rPr>
          <w:rFonts w:ascii="Calibri" w:hAnsi="Calibri" w:cs="Calibri"/>
        </w:rPr>
        <w:t>от 9 октября 2015 г. N 1085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center"/>
      </w:pPr>
      <w:bookmarkStart w:id="0" w:name="P32"/>
      <w:bookmarkEnd w:id="0"/>
      <w:r>
        <w:rPr>
          <w:rFonts w:ascii="Calibri" w:hAnsi="Calibri" w:cs="Calibri"/>
          <w:b/>
        </w:rPr>
        <w:t>ПРАВИЛА</w:t>
      </w:r>
    </w:p>
    <w:p w:rsidR="00547CE2" w:rsidRDefault="00547CE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ГОСТИНИЧНЫХ УСЛУГ В РОССИЙСКОЙ ФЕДЕРАЦИИ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разработаны в соответствии с Законом Российской Федерации "О защите прав потребителей" и регулируют отношения в области предоставления гостиничных услуг.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Действие настоящих Правил не распространяется на средства размещения, используемые для осуществления основной деятельности организаций отдыха и оздоровления детей, медицинских организаций, организаций социального обслуживания, физкультурно-спортивных организаций, централизованных религиозных организаций, а также на кемпинги, общежития и иные средства размещения, в которых не предоставляются гостиничные услуги.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Основные понятия, используемые в настоящих Правилах, означают следующее: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абзацы второй - четвертый утратили силу. - Постановление Правительства РФ от 18.07.2019 N 927;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"потребитель" -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"исполнитель"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"заказчик"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"бронирование" - предварительный заказ мест и (или) номеров в гостинице заказчиком (потребителем);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"расчетный час" - время, установленное исполнителем для заезда и выезда потребителя.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Понятия "гостиница" и "гостиничные услуги", используемые в настоящих Правилах, имеют значения, определенные в Федеральном законе "Об основах туристской деятельности в Российской Федерации". При этом состав иных обязательных услуг, входящих в гостиничные услуги, определяется требованиями, установленными Положением о классификации гостиниц, утвержденным постановлением Правительства Российской Федерации от 16 февраля 2019 года N 158 "Об утверждении Положения о классификации гостиниц", в зависимости от вида и категории гостиницы.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Требования к гостиничным услугам, в том числе к их объему и качеству,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Предоставление гостиничных услуг допускается только при наличии свидетельства о присвоении гостинице определенной категории, предусмотренной Положением о классификации гостиниц, утвержденным постановлением Правительства Российской Федерации от 16 февраля 2019 года N 158, в случае если такое требование предусмотрено законодательством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Цена номера (места в номере), а также иные условия договора устанавливаются одинаковыми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отдельных категорий потребителей.</w:t>
      </w:r>
    </w:p>
    <w:p w:rsidR="00547CE2" w:rsidRDefault="00547CE2">
      <w:pPr>
        <w:spacing w:before="220" w:after="1" w:line="220" w:lineRule="atLeast"/>
        <w:ind w:firstLine="540"/>
        <w:jc w:val="both"/>
      </w:pPr>
      <w:bookmarkStart w:id="1" w:name="P51"/>
      <w:bookmarkEnd w:id="1"/>
      <w:r>
        <w:rPr>
          <w:rFonts w:ascii="Calibri" w:hAnsi="Calibri" w:cs="Calibri"/>
        </w:rPr>
        <w:t>7. 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Настоящие Правила в доступной форме доводятся исполнителем до сведения потребителя (заказчика).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 xml:space="preserve">II. Информация об исполнителе и о </w:t>
      </w:r>
      <w:proofErr w:type="gramStart"/>
      <w:r>
        <w:rPr>
          <w:rFonts w:ascii="Calibri" w:hAnsi="Calibri" w:cs="Calibri"/>
          <w:b/>
        </w:rPr>
        <w:t>предоставляемых</w:t>
      </w:r>
      <w:proofErr w:type="gramEnd"/>
    </w:p>
    <w:p w:rsidR="00547CE2" w:rsidRDefault="00547CE2">
      <w:pPr>
        <w:spacing w:before="220" w:after="1" w:line="220" w:lineRule="atLeast"/>
        <w:jc w:val="center"/>
      </w:pPr>
      <w:r>
        <w:rPr>
          <w:rFonts w:ascii="Calibri" w:hAnsi="Calibri" w:cs="Calibri"/>
        </w:rPr>
        <w:t xml:space="preserve">исполнителем гостиничных </w:t>
      </w:r>
      <w:proofErr w:type="gramStart"/>
      <w:r>
        <w:rPr>
          <w:rFonts w:ascii="Calibri" w:hAnsi="Calibri" w:cs="Calibri"/>
        </w:rPr>
        <w:t>услугах</w:t>
      </w:r>
      <w:proofErr w:type="gramEnd"/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наименование и фирменное наименование (если имеется), адрес и режим работы - для юридического лица;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фамилия, имя, отчество (если имеется),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547CE2" w:rsidRDefault="00547CE2">
      <w:pPr>
        <w:spacing w:before="220" w:after="1" w:line="220" w:lineRule="atLeast"/>
        <w:ind w:firstLine="540"/>
        <w:jc w:val="both"/>
      </w:pPr>
      <w:bookmarkStart w:id="2" w:name="P60"/>
      <w:bookmarkEnd w:id="2"/>
      <w:r>
        <w:rPr>
          <w:rFonts w:ascii="Calibri" w:hAnsi="Calibri" w:cs="Calibri"/>
        </w:rPr>
        <w:t>10. 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оказываемых им услугах, которая должна содержать: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сведения о вышестоящей организации (при наличии);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сведения о присвоенной гостинице категории, предусмотренной Положением о классификации гостиниц, утвержденным постановлением Правительства Российской Федерации от 16 февраля 2019 года N 158,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  <w:proofErr w:type="gramEnd"/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сведения о сертификации услуг, если такая сертификация проводилась в порядке, предусмотренном системой сертификации услуг гостиниц;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</w:t>
      </w:r>
      <w:proofErr w:type="spellEnd"/>
      <w:r>
        <w:rPr>
          <w:rFonts w:ascii="Calibri" w:hAnsi="Calibri" w:cs="Calibri"/>
        </w:rPr>
        <w:t>) категории номеров гостиницы (в случае присвоения категории) и цену номеров (места в номере);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перечень услуг, входящих в цену номера (места в номере);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сведения о форме и порядке оплаты гостиничных услуг;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перечень и цену иных платных услуг, оказываемых исполнителем за отдельную плату, условия их приобретения и оплаты;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сведения о форме, условиях и порядке бронирования, аннулирования бронирования;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предельный срок проживания в гостинице, если он установлен исполнителем;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л) 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м) сведения об иных платных услугах, оказываемых в гостинице третьими лицами;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сведения о времени заезда (выезда) из гостиницы;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о) сведения о правилах, указанных в пункте 7 настоящих Правил.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Информация, предусмотренная пунктом 10 настоящих Правил,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Исполнитель обязан обеспечить наличие в каждом номере правил, указанных в пункте 7 настоящих Правил.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Порядок и условия предоставления гостиничных услуг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Исполнитель вправе применять в гостинице следующие виды бронирования: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>
        <w:rPr>
          <w:rFonts w:ascii="Calibri" w:hAnsi="Calibri" w:cs="Calibri"/>
        </w:rPr>
        <w:t>незаезда</w:t>
      </w:r>
      <w:proofErr w:type="spellEnd"/>
      <w:r>
        <w:rPr>
          <w:rFonts w:ascii="Calibri" w:hAnsi="Calibri" w:cs="Calibri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16. </w:t>
      </w:r>
      <w:proofErr w:type="gramStart"/>
      <w:r>
        <w:rPr>
          <w:rFonts w:ascii="Calibri" w:hAnsi="Calibri" w:cs="Calibri"/>
        </w:rPr>
        <w:t>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  <w:proofErr w:type="gramEnd"/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Потребитель (заказчик) вправе аннулировать заявку. Порядок и форма отказа от бронирования устанавливаются исполнителем.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Исполнитель вправе отказать в бронировании, если на указанную в заявке дату отсутствуют свободные номера.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свидетельства о рождении - для лица, не достигшего 14-летнего возраста;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разрешения на временное проживание лица без гражданства;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вида на жительство лица без гражданства.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Договор заключается между заказчиком (потребителем) и исполнителем путем составления документа, подписанного двумя сторонами, который должен содержать: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сведения о заказчике (потребителе) (наименование и сведения о государственной регистрации юридического лица или фамилию,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сведения о предоставляемом номере (месте в номере);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цену номера (места в номере);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период проживания в гостинице;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иные необходимые сведения (по усмотрению исполнителя).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21. </w:t>
      </w:r>
      <w:proofErr w:type="gramStart"/>
      <w:r>
        <w:rPr>
          <w:rFonts w:ascii="Calibri" w:hAnsi="Calibri" w:cs="Calibri"/>
        </w:rPr>
        <w:t>Регистрация потребителей, являющихся гражданами Российской Федерации, по месту пребывания в гостинице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</w:t>
      </w:r>
      <w:proofErr w:type="gramEnd"/>
      <w:r>
        <w:rPr>
          <w:rFonts w:ascii="Calibri" w:hAnsi="Calibri" w:cs="Calibri"/>
        </w:rPr>
        <w:t xml:space="preserve">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</w:t>
      </w:r>
      <w:proofErr w:type="gramEnd"/>
      <w:r>
        <w:rPr>
          <w:rFonts w:ascii="Calibri" w:hAnsi="Calibri" w:cs="Calibri"/>
        </w:rPr>
        <w:t xml:space="preserve"> без гражданства в Российской Федерации".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Исполнитель обеспечивает круглосуточное обслуживание потребителей, прибывающих в гостиницу и убывающих из гостиницы.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гостинице с номерным фондом не более 50 номеров исполнитель вправе самостоятельно устанавливать время обслуживания потребителей.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Время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Исполнитель вправе установить предельный срок проживания в гостинице, одинаковый для всех потребителей.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Исполнителем может быть установлена посуточная и (или) почасовая оплата проживания.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Исполнитель не вправе без согласия потребителя предоставлять иные платные услуги, не входящие в цену номера (места в номере).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27. Исполнитель по просьбе потребителя обязан без дополнительной оплаты обеспечить следующие виды услуг: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вызов скорой помощи, других специальных служб;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пользование медицинской аптечкой;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доставка в номер корреспонденции, адресованной потребителю, по ее получении;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побудка к определенному времени;</w:t>
      </w:r>
    </w:p>
    <w:p w:rsidR="00547CE2" w:rsidRDefault="00547CE2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предоставление кипятка, иголок, ниток, одного комплекта посуды и столовых приборов;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иные услуги по усмотрению исполнителя.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Плата за проживание в гостинице взимается в соответствии с расчетным часом.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Потребитель обязан соблюдать правила, указанные в пункте 7 настоящих Правил.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Порядок учета, хранения и утилизации (уничтожения) забытых вещей в гостинице определяется исполнителем.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IV. Ответственность исполнителя и потребителя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34. Исполнитель отвечает за сохранность вещей потребителя в соответствии с законодательством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37. Потребитель несет ответственность и возмещает уще</w:t>
      </w:r>
      <w:proofErr w:type="gramStart"/>
      <w:r>
        <w:rPr>
          <w:rFonts w:ascii="Calibri" w:hAnsi="Calibri" w:cs="Calibri"/>
        </w:rPr>
        <w:t>рб в сл</w:t>
      </w:r>
      <w:proofErr w:type="gramEnd"/>
      <w:r>
        <w:rPr>
          <w:rFonts w:ascii="Calibri" w:hAnsi="Calibri" w:cs="Calibri"/>
        </w:rPr>
        <w:t>учае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547CE2" w:rsidRDefault="00547CE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spacing w:after="1" w:line="220" w:lineRule="atLeast"/>
        <w:ind w:firstLine="540"/>
        <w:jc w:val="both"/>
      </w:pPr>
    </w:p>
    <w:p w:rsidR="00547CE2" w:rsidRDefault="00547CE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8156F7"/>
    <w:sectPr w:rsidR="00B0295B" w:rsidSect="0064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E2"/>
    <w:rsid w:val="00295715"/>
    <w:rsid w:val="004C5F3A"/>
    <w:rsid w:val="00547CE2"/>
    <w:rsid w:val="007A46A5"/>
    <w:rsid w:val="008156F7"/>
    <w:rsid w:val="00C67BCB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2867</Words>
  <Characters>16343</Characters>
  <Application>Microsoft Office Word</Application>
  <DocSecurity>0</DocSecurity>
  <Lines>136</Lines>
  <Paragraphs>38</Paragraphs>
  <ScaleCrop>false</ScaleCrop>
  <Company>FGUZ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4</cp:revision>
  <dcterms:created xsi:type="dcterms:W3CDTF">2020-01-27T11:37:00Z</dcterms:created>
  <dcterms:modified xsi:type="dcterms:W3CDTF">2020-01-27T12:01:00Z</dcterms:modified>
</cp:coreProperties>
</file>