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F" w:rsidRDefault="006E4FCF">
      <w:pPr>
        <w:pStyle w:val="ConsPlusTitlePage"/>
      </w:pPr>
      <w:r>
        <w:br/>
      </w:r>
    </w:p>
    <w:p w:rsidR="006E4FCF" w:rsidRDefault="006E4F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E4F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4FCF" w:rsidRDefault="006E4FCF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4FCF" w:rsidRDefault="006E4FCF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6E4FCF" w:rsidRDefault="006E4F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FCF" w:rsidRDefault="006E4FCF">
      <w:pPr>
        <w:pStyle w:val="ConsPlusNormal"/>
        <w:jc w:val="center"/>
      </w:pPr>
    </w:p>
    <w:p w:rsidR="006E4FCF" w:rsidRDefault="006E4FCF">
      <w:pPr>
        <w:pStyle w:val="ConsPlusTitle"/>
        <w:jc w:val="center"/>
      </w:pPr>
      <w:r>
        <w:t>РОССИЙСКАЯ ФЕДЕРАЦИЯ</w:t>
      </w:r>
    </w:p>
    <w:p w:rsidR="006E4FCF" w:rsidRDefault="006E4FCF">
      <w:pPr>
        <w:pStyle w:val="ConsPlusTitle"/>
        <w:jc w:val="center"/>
      </w:pPr>
    </w:p>
    <w:p w:rsidR="006E4FCF" w:rsidRDefault="006E4FCF">
      <w:pPr>
        <w:pStyle w:val="ConsPlusTitle"/>
        <w:jc w:val="center"/>
      </w:pPr>
      <w:r>
        <w:t>ФЕДЕРАЛЬНЫЙ ЗАКОН</w:t>
      </w:r>
    </w:p>
    <w:p w:rsidR="006E4FCF" w:rsidRDefault="006E4FCF">
      <w:pPr>
        <w:pStyle w:val="ConsPlusTitle"/>
        <w:jc w:val="center"/>
      </w:pPr>
    </w:p>
    <w:p w:rsidR="006E4FCF" w:rsidRDefault="006E4FCF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jc w:val="right"/>
      </w:pPr>
      <w:proofErr w:type="gramStart"/>
      <w:r>
        <w:t>Принят</w:t>
      </w:r>
      <w:proofErr w:type="gramEnd"/>
    </w:p>
    <w:p w:rsidR="006E4FCF" w:rsidRDefault="006E4FCF">
      <w:pPr>
        <w:pStyle w:val="ConsPlusNormal"/>
        <w:jc w:val="right"/>
      </w:pPr>
      <w:r>
        <w:t>Государственной Думой</w:t>
      </w:r>
    </w:p>
    <w:p w:rsidR="006E4FCF" w:rsidRDefault="006E4FCF">
      <w:pPr>
        <w:pStyle w:val="ConsPlusNormal"/>
        <w:jc w:val="right"/>
      </w:pPr>
      <w:r>
        <w:t>23 декабря 2009 года</w:t>
      </w:r>
    </w:p>
    <w:p w:rsidR="006E4FCF" w:rsidRDefault="006E4FCF">
      <w:pPr>
        <w:pStyle w:val="ConsPlusNormal"/>
        <w:jc w:val="right"/>
      </w:pPr>
    </w:p>
    <w:p w:rsidR="006E4FCF" w:rsidRDefault="006E4FCF">
      <w:pPr>
        <w:pStyle w:val="ConsPlusNormal"/>
        <w:jc w:val="right"/>
      </w:pPr>
      <w:r>
        <w:t>Одобрен</w:t>
      </w:r>
    </w:p>
    <w:p w:rsidR="006E4FCF" w:rsidRDefault="006E4FCF">
      <w:pPr>
        <w:pStyle w:val="ConsPlusNormal"/>
        <w:jc w:val="right"/>
      </w:pPr>
      <w:r>
        <w:t>Советом Федерации</w:t>
      </w:r>
    </w:p>
    <w:p w:rsidR="006E4FCF" w:rsidRDefault="006E4FCF">
      <w:pPr>
        <w:pStyle w:val="ConsPlusNormal"/>
        <w:jc w:val="right"/>
      </w:pPr>
      <w:r>
        <w:t>25 декабря 2009 года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jc w:val="center"/>
        <w:outlineLvl w:val="0"/>
      </w:pPr>
      <w:r>
        <w:t>Глава 1. ОБЩИЕ ПОЛОЖЕНИЯ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 и законодательством Российской Федерации о пожарной безопасности.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3) авторский надзор - контроль лица, осуществившего подготовку проектной документации, </w:t>
      </w:r>
      <w:r>
        <w:lastRenderedPageBreak/>
        <w:t>за соблюдением в процессе строительства требований проектной документации;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6E4FCF" w:rsidRDefault="006E4FCF">
      <w:pPr>
        <w:pStyle w:val="ConsPlusNormal"/>
        <w:spacing w:before="220"/>
        <w:ind w:firstLine="540"/>
        <w:jc w:val="both"/>
      </w:pPr>
      <w:proofErr w:type="gramStart"/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proofErr w:type="gramStart"/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0" w:name="P46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6E4FCF" w:rsidRDefault="006E4FCF">
      <w:pPr>
        <w:pStyle w:val="ConsPlusNormal"/>
        <w:spacing w:before="220"/>
        <w:ind w:firstLine="540"/>
        <w:jc w:val="both"/>
      </w:pPr>
      <w:proofErr w:type="gramStart"/>
      <w:r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>
        <w:t>мусороудаления</w:t>
      </w:r>
      <w:proofErr w:type="spellEnd"/>
      <w:r>
        <w:t>, вертикального транспорта (лифты, эскалаторы) или функций обеспечения безопасности;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27) усталостные явления в материале - изменение механических и физических свойств </w:t>
      </w:r>
      <w:proofErr w:type="gramStart"/>
      <w:r>
        <w:t>материала</w:t>
      </w:r>
      <w:proofErr w:type="gramEnd"/>
      <w:r>
        <w:t xml:space="preserve"> под длительным действием циклически изменяющихся во времени напряжений и деформаций;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</w:t>
      </w:r>
      <w:proofErr w:type="gramStart"/>
      <w:r>
        <w:t>ств стр</w:t>
      </w:r>
      <w:proofErr w:type="gramEnd"/>
      <w:r>
        <w:t xml:space="preserve">оительных конструкций, основания, материалов, элементов сетей </w:t>
      </w:r>
      <w:r>
        <w:lastRenderedPageBreak/>
        <w:t>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</w:t>
      </w:r>
      <w:proofErr w:type="gramEnd"/>
      <w:r>
        <w:t xml:space="preserve"> </w:t>
      </w:r>
      <w:proofErr w:type="gramStart"/>
      <w:r>
        <w:t>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</w:t>
      </w:r>
      <w:proofErr w:type="gramEnd"/>
      <w:r>
        <w:t xml:space="preserve"> контрактами (договорами).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>4) безопасных для здоровья человека условий проживания и пребывания в зданиях и сооружениях;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bookmarkStart w:id="1" w:name="P80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2" w:name="P81"/>
      <w:bookmarkEnd w:id="2"/>
      <w:r>
        <w:t>1) назначение;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3" w:name="P82"/>
      <w:bookmarkEnd w:id="3"/>
      <w:r>
        <w:t xml:space="preserve">2) принадлежность к объектам транспортной инфраструктуры и к другим объектам, функционально-технологические </w:t>
      </w:r>
      <w:proofErr w:type="gramStart"/>
      <w:r>
        <w:t>особенности</w:t>
      </w:r>
      <w:proofErr w:type="gramEnd"/>
      <w:r>
        <w:t xml:space="preserve"> которых влияют на их безопасность;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4" w:name="P83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5" w:name="P84"/>
      <w:bookmarkEnd w:id="5"/>
      <w:r>
        <w:t>4) принадлежность к опасным производственным объектам;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6" w:name="P85"/>
      <w:bookmarkEnd w:id="6"/>
      <w:r>
        <w:t>5) пожарная и взрывопожарная опасность;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7" w:name="P86"/>
      <w:bookmarkEnd w:id="7"/>
      <w:r>
        <w:t>6) наличие помещений с постоянным пребыванием людей;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8" w:name="P87"/>
      <w:bookmarkEnd w:id="8"/>
      <w:r>
        <w:t>7) уровень ответственности.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Идентификация здания или сооружения по признакам, предусмотренным пунктами 1 и 2 части 1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Идентификация здания или сооружения по признакам, предусмотренным пунктом 3 части 1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</w:t>
      </w:r>
      <w:proofErr w:type="gramEnd"/>
      <w:r>
        <w:t xml:space="preserve"> осуществляться строительство, реконструкция и эксплуатация здания или сооружения.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4. Идентификация здания или сооружения по признакам, предусмотренным пунктом 4 части 1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пунктом 5 части </w:t>
      </w:r>
      <w:r>
        <w:lastRenderedPageBreak/>
        <w:t>1 настоящей статьи, должна проводиться в соответствии с законодательством Российской Федерации в области пожарной безопасности.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6. Идентификация здания или сооружения по признакам, предусмотренным пунктом 6 части 1 настоящей статьи, должна проводиться в соответствии с требованиями застройщика (заказчика).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9" w:name="P93"/>
      <w:bookmarkEnd w:id="9"/>
      <w:r>
        <w:t>7. 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повышенный;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нормальный;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пониженный.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10" w:name="P97"/>
      <w:bookmarkEnd w:id="10"/>
      <w:r>
        <w:t>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11. Идентификационные признаки, предусмотренные частью 1 настоящей статьи, указываются: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1. </w:t>
      </w:r>
      <w:proofErr w:type="gramStart"/>
      <w:r>
        <w:t>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</w:t>
      </w:r>
      <w:proofErr w:type="gramEnd"/>
      <w:r>
        <w:t xml:space="preserve"> поддержания состояния таких параметров и характеристик на требуемом уровне в процессе эксплуатации, консервации и сноса.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</w:t>
      </w:r>
      <w:r>
        <w:lastRenderedPageBreak/>
        <w:t>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частях 1 и 7 статьи 6 настоящего Федерального закона перечни, или требований специальных технических условий.</w:t>
      </w:r>
      <w:proofErr w:type="gramEnd"/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bookmarkStart w:id="12" w:name="P111"/>
      <w:bookmarkEnd w:id="12"/>
      <w:r>
        <w:t>1. 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перечень национальных стандартов и сводов правил, указанный в части 1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</w:t>
      </w:r>
      <w:proofErr w:type="gramEnd"/>
      <w:r>
        <w:t xml:space="preserve"> (включая изыскания), строительства, монтажа, наладки, эксплуатации и утилизации (сноса).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перечень национальных стандартов и сводов правил, указанный в части 1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</w:t>
      </w:r>
      <w:proofErr w:type="gramEnd"/>
      <w:r>
        <w:t xml:space="preserve">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4. Национальные стандарты и своды правил, включенные в указанный в части 1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Национальный орган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части 1 настоящей статьи перечень.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6. Национальные стандарты и своды правил, включенные в указанный в части 1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7. </w:t>
      </w:r>
      <w:proofErr w:type="gramStart"/>
      <w:r>
        <w:t>Национальным органом Российской Федерации по стандартизации в соответствии с законодательством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для подготовки проектной документации требуется отступление от требований, установленных включенными в указанный в части 1 настоящей статьи перечень </w:t>
      </w:r>
      <w:r>
        <w:lastRenderedPageBreak/>
        <w:t>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порядке, установленном уполномоченным федеральным органом исполнительной власти.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  <w:proofErr w:type="gramEnd"/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6E4FCF" w:rsidRDefault="006E4FCF">
      <w:pPr>
        <w:pStyle w:val="ConsPlusTitle"/>
        <w:jc w:val="center"/>
      </w:pPr>
      <w:r>
        <w:t>ЗДАНИЙ И СООРУЖЕНИЙ, А ТАКЖЕ СВЯЗАННЫХ СО ЗДАНИЯМИ</w:t>
      </w:r>
    </w:p>
    <w:p w:rsidR="006E4FCF" w:rsidRDefault="006E4FCF">
      <w:pPr>
        <w:pStyle w:val="ConsPlusTitle"/>
        <w:jc w:val="center"/>
      </w:pPr>
      <w:proofErr w:type="gramStart"/>
      <w:r>
        <w:t>И С СООРУЖЕНИЯМИ ПРОЦЕССОВ ПРОЕКТИРОВАНИЯ (ВКЛЮЧАЯ</w:t>
      </w:r>
      <w:proofErr w:type="gramEnd"/>
    </w:p>
    <w:p w:rsidR="006E4FCF" w:rsidRDefault="006E4FCF">
      <w:pPr>
        <w:pStyle w:val="ConsPlusTitle"/>
        <w:jc w:val="center"/>
      </w:pPr>
      <w:proofErr w:type="gramStart"/>
      <w:r>
        <w:t>ИЗЫСКАНИЯ), СТРОИТЕЛЬСТВА, МОНТАЖА, НАЛАДКИ,</w:t>
      </w:r>
      <w:proofErr w:type="gramEnd"/>
    </w:p>
    <w:p w:rsidR="006E4FCF" w:rsidRDefault="006E4FCF">
      <w:pPr>
        <w:pStyle w:val="ConsPlusTitle"/>
        <w:jc w:val="center"/>
      </w:pPr>
      <w:r>
        <w:t>ЭКСПЛУАТАЦИИ И УТИЛИЗАЦИИ (СНОСА)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bookmarkStart w:id="14" w:name="P127"/>
      <w:bookmarkEnd w:id="14"/>
      <w:r>
        <w:t>Статья 7. Требования механической безопасности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proofErr w:type="gramStart"/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</w:t>
      </w:r>
      <w:proofErr w:type="gramEnd"/>
      <w:r>
        <w:t xml:space="preserve"> здание или сооружение, а также чтобы в случае возникновения пожара соблюдались следующие требования: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2) ограничение образования и распространения опасных факторов пожара в пределах очага </w:t>
      </w:r>
      <w:r>
        <w:lastRenderedPageBreak/>
        <w:t>пожара;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proofErr w:type="gramStart"/>
      <w:r>
        <w:t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статье 7 настоящего Федерального закона, и (или) иных событий, создающих угрозу причинения вреда жизни</w:t>
      </w:r>
      <w:proofErr w:type="gramEnd"/>
      <w:r>
        <w:t xml:space="preserve">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естественное и искусственное освещение помещений;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5) защита от шума в помещениях жилых и общественных зданий и в рабочих зонах производственных зданий и сооружений;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>7) регулирование влажности на поверхности и внутри строительных конструкций;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proofErr w:type="gramStart"/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  <w:proofErr w:type="gramEnd"/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</w:t>
      </w:r>
      <w:proofErr w:type="gramStart"/>
      <w:r>
        <w:t>ресурсов</w:t>
      </w:r>
      <w:proofErr w:type="gramEnd"/>
      <w:r>
        <w:t xml:space="preserve"> и исключался нерациональный расход таких ресурсов.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6E4FCF" w:rsidRDefault="006E4FCF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6E4FCF" w:rsidRDefault="006E4FCF">
      <w:pPr>
        <w:pStyle w:val="ConsPlusTitle"/>
        <w:jc w:val="center"/>
      </w:pPr>
      <w:r>
        <w:t>ЗДАНИЙ И СООРУЖЕНИЙ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1. Результаты инженерных изысканий должны быть достоверными и достаточными для </w:t>
      </w:r>
      <w:r>
        <w:lastRenderedPageBreak/>
        <w:t>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частями 7 - 10 статьи 4 настоящего Федерального закона.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</w:t>
      </w:r>
      <w:proofErr w:type="gramStart"/>
      <w:r>
        <w:t>В проектной документации опасных производственных объектов, относящихся в соответствии с частью 8 статьи 4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</w:t>
      </w:r>
      <w:proofErr w:type="gramEnd"/>
      <w:r>
        <w:t xml:space="preserve"> имущества, окружающей среды, жизни и здоровья животных и растений.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15" w:name="P193"/>
      <w:bookmarkEnd w:id="15"/>
      <w:r>
        <w:t xml:space="preserve">6. </w:t>
      </w:r>
      <w:proofErr w:type="gramStart"/>
      <w:r>
        <w:t>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частях 1 и 7 статьи 6 настоящего Федерального закона перечни, или на требования специальных технических условий.</w:t>
      </w:r>
      <w:proofErr w:type="gramEnd"/>
      <w:r>
        <w:t xml:space="preserve">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>4) оценка риска возникновения опасных природных процессов и явлений и (или) техногенных воздействий.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7. При обосновании, предусмотренном частью 6 настоящей статьи, должны быть учтены исходные данные для проектирования, в том числе результаты инженерных изысканий.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части 6 статьи 15 настоящего Федерального закона, подтверждающими, что в процессе строительства и эксплуатации здания или сооружения его строительные конструкции и </w:t>
      </w:r>
      <w:proofErr w:type="gramStart"/>
      <w:r>
        <w:t>основание</w:t>
      </w:r>
      <w:proofErr w:type="gramEnd"/>
      <w:r>
        <w:t xml:space="preserve"> не достигнут предельного состояния по прочности и устойчивости при учитываемых в соответствии с частями 5 и 6 настоящей статьи </w:t>
      </w:r>
      <w:proofErr w:type="gramStart"/>
      <w:r>
        <w:t>вариантах</w:t>
      </w:r>
      <w:proofErr w:type="gramEnd"/>
      <w:r>
        <w:t xml:space="preserve"> одновременного действия нагрузок и воздействий.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>2) потерей устойчивости формы;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</w:t>
      </w:r>
      <w:proofErr w:type="gramStart"/>
      <w:r>
        <w:t>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</w:t>
      </w:r>
      <w:proofErr w:type="gramEnd"/>
      <w:r>
        <w:t xml:space="preserve"> мероприятия по защите от них.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16" w:name="P224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17" w:name="P227"/>
      <w:bookmarkEnd w:id="17"/>
      <w:r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</w:t>
      </w:r>
      <w:r>
        <w:lastRenderedPageBreak/>
        <w:t xml:space="preserve">том числе предельных состояний при ситуации, возникающей в связи </w:t>
      </w:r>
      <w:proofErr w:type="gramStart"/>
      <w:r>
        <w:t>со</w:t>
      </w:r>
      <w:proofErr w:type="gramEnd"/>
      <w:r>
        <w:t xml:space="preserve">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Для обеспечения пожарной безопасности здания или сооружения в проектной документации одним из способов, указанных в части 6 статьи 15 настоящего Федерального закона, должны быть обоснованы: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proofErr w:type="spellStart"/>
      <w:r>
        <w:t>противодымной</w:t>
      </w:r>
      <w:proofErr w:type="spellEnd"/>
      <w:r>
        <w:t xml:space="preserve">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</w:t>
      </w:r>
      <w:proofErr w:type="spellStart"/>
      <w:r>
        <w:t>противодымной</w:t>
      </w:r>
      <w:proofErr w:type="spellEnd"/>
      <w:r>
        <w:t xml:space="preserve"> защиты;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1. Для обеспечения безопасности зданий и сооружений, строительство и эксплуатация </w:t>
      </w:r>
      <w:r>
        <w:lastRenderedPageBreak/>
        <w:t>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меры по улучшению свой</w:t>
      </w:r>
      <w:proofErr w:type="gramStart"/>
      <w:r>
        <w:t>ств гр</w:t>
      </w:r>
      <w:proofErr w:type="gramEnd"/>
      <w:r>
        <w:t>унтов основания;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</w:t>
      </w:r>
      <w:proofErr w:type="gramEnd"/>
      <w:r>
        <w:t xml:space="preserve">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</w:t>
      </w:r>
      <w:proofErr w:type="gramStart"/>
      <w:r>
        <w:t>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</w:t>
      </w:r>
      <w:r>
        <w:lastRenderedPageBreak/>
        <w:t>устройство систем водоснабжения, канализации, отопления, вентиляции, энергоснабжения.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 сооружения с помещениями с пребыванием людей должны быть предусмотрены меры </w:t>
      </w:r>
      <w:proofErr w:type="gramStart"/>
      <w:r>
        <w:t>по</w:t>
      </w:r>
      <w:proofErr w:type="gramEnd"/>
      <w:r>
        <w:t>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bookmarkStart w:id="18" w:name="P276"/>
      <w:bookmarkEnd w:id="18"/>
      <w: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Выполнение требований, предусмотренных частью 1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1. </w:t>
      </w:r>
      <w:proofErr w:type="gramStart"/>
      <w:r>
        <w:t>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</w:t>
      </w:r>
      <w:proofErr w:type="gramStart"/>
      <w:r>
        <w:t>от</w:t>
      </w:r>
      <w:proofErr w:type="gramEnd"/>
      <w:r>
        <w:t>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3. Защита от шума должна быть обеспечена: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3) недопущение образования конденсата на внутренней поверхности ограждающих строительных конструкций, за исключением </w:t>
      </w:r>
      <w:proofErr w:type="spellStart"/>
      <w:r>
        <w:t>светопрозрачных</w:t>
      </w:r>
      <w:proofErr w:type="spellEnd"/>
      <w:r>
        <w:t xml:space="preserve"> частей окон и витражей.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>2. В случае</w:t>
      </w:r>
      <w:proofErr w:type="gramStart"/>
      <w:r>
        <w:t>,</w:t>
      </w:r>
      <w:proofErr w:type="gramEnd"/>
      <w:r>
        <w:t xml:space="preserve">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proofErr w:type="gramStart"/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  <w:proofErr w:type="gramEnd"/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</w:t>
      </w:r>
      <w:proofErr w:type="spellStart"/>
      <w:r>
        <w:t>радоноопасной</w:t>
      </w:r>
      <w:proofErr w:type="spellEnd"/>
      <w:r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bookmarkStart w:id="19" w:name="P322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4) сопротивление </w:t>
      </w:r>
      <w:proofErr w:type="spellStart"/>
      <w:r>
        <w:t>воздухопроницанию</w:t>
      </w:r>
      <w:proofErr w:type="spellEnd"/>
      <w:r>
        <w:t xml:space="preserve"> ограждающих строительных конструкций;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5) сопротивление </w:t>
      </w:r>
      <w:proofErr w:type="spellStart"/>
      <w:r>
        <w:t>паропроницанию</w:t>
      </w:r>
      <w:proofErr w:type="spellEnd"/>
      <w:r>
        <w:t xml:space="preserve"> ограждающих строительных конструкций;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>2. Наряду с требованиями, предусмотренными частью 1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статьи 30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bookmarkStart w:id="20" w:name="P339"/>
      <w:bookmarkEnd w:id="20"/>
      <w:r>
        <w:t>Статья 30. Требования безопасности для пользователей зданиями и сооружениями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1. </w:t>
      </w:r>
      <w:proofErr w:type="gramStart"/>
      <w:r>
        <w:t>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</w:t>
      </w:r>
      <w:proofErr w:type="spellStart"/>
      <w:r>
        <w:t>проступей</w:t>
      </w:r>
      <w:proofErr w:type="spellEnd"/>
      <w:r>
        <w:t xml:space="preserve">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</w:t>
      </w:r>
      <w:proofErr w:type="gramStart"/>
      <w:r>
        <w:t>Перила и поручни на ограждениях лестниц, пандусов и лестничных площадок должны быть непрерывными;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3) высота порогов, дверных и </w:t>
      </w:r>
      <w:proofErr w:type="spellStart"/>
      <w:r>
        <w:t>незаполняемых</w:t>
      </w:r>
      <w:proofErr w:type="spellEnd"/>
      <w:r>
        <w:t xml:space="preserve">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</w:t>
      </w:r>
      <w:r>
        <w:lastRenderedPageBreak/>
        <w:t>конструкций или оборудования.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</w:t>
      </w:r>
      <w:proofErr w:type="spellStart"/>
      <w:r>
        <w:t>незаполняемых</w:t>
      </w:r>
      <w:proofErr w:type="spellEnd"/>
      <w:r>
        <w:t xml:space="preserve">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6. В пешеходных зонах зданий и сооружений высотой </w:t>
      </w:r>
      <w:proofErr w:type="gramStart"/>
      <w:r>
        <w:t>более сорока метров</w:t>
      </w:r>
      <w:proofErr w:type="gramEnd"/>
      <w:r>
        <w:t xml:space="preserve">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21" w:name="P355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Параметры путей перемещения, оснащение специальными устройствами и размеры помещений для указанных в части 7 настоящей статьи групп населения, предусмотренные в проектной документации, должны быть обоснованы в соответствии с частью 6 статьи 15 настоящего Федерального закона.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2) соблюдение правил безопасной установки </w:t>
      </w:r>
      <w:proofErr w:type="spellStart"/>
      <w:r>
        <w:t>теплогенераторов</w:t>
      </w:r>
      <w:proofErr w:type="spellEnd"/>
      <w:r>
        <w:t xml:space="preserve"> и установок для сжиженных газов;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6E4FCF" w:rsidRDefault="006E4FCF">
      <w:pPr>
        <w:pStyle w:val="ConsPlusNormal"/>
        <w:spacing w:before="220"/>
        <w:ind w:firstLine="540"/>
        <w:jc w:val="both"/>
      </w:pPr>
      <w:proofErr w:type="gramStart"/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lastRenderedPageBreak/>
        <w:t>1. В случае</w:t>
      </w:r>
      <w:proofErr w:type="gramStart"/>
      <w:r>
        <w:t>,</w:t>
      </w:r>
      <w:proofErr w:type="gramEnd"/>
      <w:r>
        <w:t xml:space="preserve">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идентификационные признаки здания или сооружения в соответствии с частью 1 статьи 4 настоящего Федерального закона;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6E4FCF" w:rsidRDefault="006E4FCF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6E4FCF" w:rsidRDefault="006E4FCF">
      <w:pPr>
        <w:pStyle w:val="ConsPlusTitle"/>
        <w:jc w:val="center"/>
      </w:pPr>
      <w:r>
        <w:t>И ТЕКУЩЕГО РЕМОНТА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Строительные материалы и изделия должны соответствовать требованиям, установленным в соответствии с законодательством Российской Федерации о техническом регулировании.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r>
        <w:lastRenderedPageBreak/>
        <w:t xml:space="preserve">законодательством о градостроительной деятельности должно осуществлять </w:t>
      </w:r>
      <w:proofErr w:type="gramStart"/>
      <w:r>
        <w:t>контроль за</w:t>
      </w:r>
      <w:proofErr w:type="gramEnd"/>
      <w:r>
        <w:t xml:space="preserve">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proofErr w:type="gramStart"/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  <w:proofErr w:type="gramEnd"/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6E4FCF" w:rsidRDefault="006E4FCF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6E4FCF" w:rsidRDefault="006E4FCF">
      <w:pPr>
        <w:pStyle w:val="ConsPlusTitle"/>
        <w:jc w:val="center"/>
      </w:pPr>
      <w:r>
        <w:t>И В ПРОЦЕССЕ СНОСА (ДЕМОНТАЖА)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части 6 статьи 15 настоящего Федерального закона.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6E4FCF" w:rsidRDefault="006E4FCF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6E4FCF" w:rsidRDefault="006E4FCF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6E4FCF" w:rsidRDefault="006E4FCF">
      <w:pPr>
        <w:pStyle w:val="ConsPlusTitle"/>
        <w:jc w:val="center"/>
      </w:pPr>
      <w:r>
        <w:lastRenderedPageBreak/>
        <w:t>НАЛАДКИ, ЭКСПЛУАТАЦИИ И УТИЛИЗАЦИИ (СНОСА)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22" w:name="P442"/>
      <w:bookmarkEnd w:id="22"/>
      <w:r>
        <w:t>1) заявления о соответствии проектной документации требованиям настоящего Федерального закона;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23" w:name="P443"/>
      <w:bookmarkEnd w:id="23"/>
      <w:r>
        <w:t>2) государственной экспертизы результатов инженерных изысканий и проектной документации;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24" w:name="P445"/>
      <w:bookmarkEnd w:id="24"/>
      <w:r>
        <w:lastRenderedPageBreak/>
        <w:t>4) государственного строительного надзора;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25" w:name="P446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26" w:name="P447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6E4FCF" w:rsidRDefault="006E4FCF">
      <w:pPr>
        <w:pStyle w:val="ConsPlusNormal"/>
        <w:spacing w:before="220"/>
        <w:ind w:firstLine="540"/>
        <w:jc w:val="both"/>
      </w:pPr>
      <w:bookmarkStart w:id="27" w:name="P448"/>
      <w:bookmarkEnd w:id="27"/>
      <w:r>
        <w:t>7) ввода объекта в эксплуатацию.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1 части 1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 и 4 части 1 настоящей статьи, осуществляется только в случаях, предусмотренных законодательством о градостроительной деятельности.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5 части 1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</w:t>
      </w:r>
      <w:proofErr w:type="gramEnd"/>
      <w:r>
        <w:t xml:space="preserve">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6 части 1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1 части 1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2 - 4 и 7 части 1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пунктах 5 и 6 части 1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lastRenderedPageBreak/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 xml:space="preserve">1. </w:t>
      </w:r>
      <w:proofErr w:type="gramStart"/>
      <w:r>
        <w:t>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  <w:proofErr w:type="gramEnd"/>
    </w:p>
    <w:p w:rsidR="006E4FCF" w:rsidRDefault="006E4FCF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jc w:val="center"/>
        <w:outlineLvl w:val="0"/>
      </w:pPr>
      <w:r>
        <w:t>Глава 7. ЗАКЛЮЧИТЕЛЬНЫЕ ПОЛОЖЕНИЯ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lastRenderedPageBreak/>
        <w:t xml:space="preserve">3) к зданиям и сооружениям, проектная документация которых не подлежит государственной </w:t>
      </w:r>
      <w:proofErr w:type="gramStart"/>
      <w:r>
        <w:t>экспертизе</w:t>
      </w:r>
      <w:proofErr w:type="gramEnd"/>
      <w:r>
        <w:t xml:space="preserve"> и заявление о выдаче разрешения на строительство которых подано до вступления в силу таких требований.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</w:t>
      </w:r>
      <w:proofErr w:type="gramStart"/>
      <w:r>
        <w:t>позднее</w:t>
      </w:r>
      <w:proofErr w:type="gramEnd"/>
      <w:r>
        <w:t xml:space="preserve">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</w:t>
      </w:r>
      <w:proofErr w:type="gramStart"/>
      <w:r>
        <w:t>позднее</w:t>
      </w:r>
      <w:proofErr w:type="gramEnd"/>
      <w:r>
        <w:t xml:space="preserve"> чем за тридцать дней до дня вступления в силу настоящего Федерального закона утверждает, опубликовывает и размещает в соответствии с частью 7 статьи 6 настоящего Федерального закона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части 1 статьи 6 настоящего Федерального закона перечень национальных стандартов и сводов правил.</w:t>
      </w:r>
      <w:proofErr w:type="gramEnd"/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bookmarkStart w:id="28" w:name="P483"/>
      <w:bookmarkEnd w:id="28"/>
      <w:r>
        <w:t>Статья 43. О внесении изменения в Федеральный закон "О техническом регулировании"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Главу 1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</w:t>
      </w:r>
      <w:proofErr w:type="gramStart"/>
      <w:r>
        <w:t>."</w:t>
      </w:r>
      <w:proofErr w:type="gramEnd"/>
      <w:r>
        <w:t>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ind w:firstLine="540"/>
        <w:jc w:val="both"/>
      </w:pPr>
      <w:r>
        <w:t>1. Настоящий Федеральный закон вступает в силу по истечении шести месяцев со дня его официального опубликования, за исключением статьи 43 настоящего Федерального закона.</w:t>
      </w:r>
    </w:p>
    <w:p w:rsidR="006E4FCF" w:rsidRDefault="006E4FCF">
      <w:pPr>
        <w:pStyle w:val="ConsPlusNormal"/>
        <w:spacing w:before="220"/>
        <w:ind w:firstLine="540"/>
        <w:jc w:val="both"/>
      </w:pPr>
      <w:r>
        <w:t>2. Статья 43 настоящего Федерального закона вступает в силу со дня официального опубликования настоящего Федерального закона.</w:t>
      </w:r>
    </w:p>
    <w:p w:rsidR="006E4FCF" w:rsidRDefault="006E4FCF">
      <w:pPr>
        <w:pStyle w:val="ConsPlusNormal"/>
        <w:ind w:firstLine="540"/>
        <w:jc w:val="both"/>
      </w:pPr>
    </w:p>
    <w:p w:rsidR="006E4FCF" w:rsidRDefault="006E4FCF">
      <w:pPr>
        <w:pStyle w:val="ConsPlusNormal"/>
        <w:jc w:val="right"/>
      </w:pPr>
      <w:r>
        <w:t>Президент</w:t>
      </w:r>
    </w:p>
    <w:p w:rsidR="006E4FCF" w:rsidRDefault="006E4FCF">
      <w:pPr>
        <w:pStyle w:val="ConsPlusNormal"/>
        <w:jc w:val="right"/>
      </w:pPr>
      <w:r>
        <w:t>Российской Федерации</w:t>
      </w:r>
    </w:p>
    <w:p w:rsidR="006E4FCF" w:rsidRDefault="006E4FCF">
      <w:pPr>
        <w:pStyle w:val="ConsPlusNormal"/>
        <w:jc w:val="right"/>
      </w:pPr>
      <w:r>
        <w:t>Д.МЕДВЕДЕВ</w:t>
      </w:r>
    </w:p>
    <w:p w:rsidR="006E4FCF" w:rsidRDefault="006E4FCF">
      <w:pPr>
        <w:pStyle w:val="ConsPlusNormal"/>
      </w:pPr>
      <w:r>
        <w:t>Москва, Кремль</w:t>
      </w:r>
    </w:p>
    <w:p w:rsidR="006E4FCF" w:rsidRDefault="006E4FCF">
      <w:pPr>
        <w:pStyle w:val="ConsPlusNormal"/>
        <w:spacing w:before="220"/>
      </w:pPr>
      <w:r>
        <w:t>30 декабря 2009 года</w:t>
      </w:r>
    </w:p>
    <w:p w:rsidR="006E4FCF" w:rsidRDefault="006E4FCF">
      <w:pPr>
        <w:pStyle w:val="ConsPlusNormal"/>
        <w:spacing w:before="220"/>
      </w:pPr>
      <w:r>
        <w:t>N 384-ФЗ</w:t>
      </w:r>
    </w:p>
    <w:p w:rsidR="006E4FCF" w:rsidRDefault="006E4FCF">
      <w:pPr>
        <w:pStyle w:val="ConsPlusNormal"/>
      </w:pPr>
    </w:p>
    <w:p w:rsidR="00B0295B" w:rsidRDefault="006E4FCF"/>
    <w:sectPr w:rsidR="00B0295B" w:rsidSect="0049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4FCF"/>
    <w:rsid w:val="004C5F3A"/>
    <w:rsid w:val="006E4FCF"/>
    <w:rsid w:val="007A46A5"/>
    <w:rsid w:val="00EF3146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11820</Words>
  <Characters>67379</Characters>
  <Application>Microsoft Office Word</Application>
  <DocSecurity>0</DocSecurity>
  <Lines>561</Lines>
  <Paragraphs>158</Paragraphs>
  <ScaleCrop>false</ScaleCrop>
  <Company>FGUZ</Company>
  <LinksUpToDate>false</LinksUpToDate>
  <CharactersWithSpaces>79041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2020-02-11T07:24:00Z</dcterms:created>
  <dcterms:modified xsi:type="dcterms:W3CDTF">2020-02-11T07:25:00Z</dcterms:modified>
</cp:coreProperties>
</file>